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3.0 -->
  <w:body>
    <w:p w:rsidR="00CF3F44" w:rsidP="00CF3F44">
      <w:pPr>
        <w:rPr>
          <w:sz w:val="18"/>
        </w:rPr>
      </w:pPr>
    </w:p>
    <w:p w:rsidR="00CF3F44" w:rsidP="00CF3F44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9. </w:t>
      </w:r>
      <w:r>
        <w:rPr>
          <w:b/>
          <w:sz w:val="20"/>
        </w:rPr>
        <w:t>SINIF ALMANCA DERSİ</w:t>
      </w:r>
    </w:p>
    <w:p w:rsidR="00CF3F44" w:rsidP="00CF3F44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:rsidR="00CF3F44" w:rsidP="00CF3F44">
      <w:pPr>
        <w:pStyle w:val="BodyText"/>
        <w:spacing w:before="7"/>
        <w:rPr>
          <w:b/>
          <w:sz w:val="17"/>
        </w:rPr>
      </w:pPr>
    </w:p>
    <w:p w:rsidR="00CF3F44" w:rsidP="00CF3F44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:rsidR="00AA2E3A"/>
    <w:p w:rsidR="00CF3F44"/>
    <w:tbl>
      <w:tblPr>
        <w:tblStyle w:val="TableNormal0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92"/>
        <w:gridCol w:w="7136"/>
        <w:gridCol w:w="794"/>
      </w:tblGrid>
      <w:tr w:rsidTr="00106593">
        <w:tblPrEx>
          <w:tblW w:w="0" w:type="auto"/>
          <w:tblInd w:w="127" w:type="dxa"/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Layout w:type="fixed"/>
          <w:tblLook w:val="01E0"/>
        </w:tblPrEx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CF3F44" w:rsidP="001065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F3F44" w:rsidP="00106593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CF3F44" w:rsidP="001065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F3F44" w:rsidP="00106593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CF3F44" w:rsidP="0010659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F3F44" w:rsidP="00106593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Sayısı</w:t>
            </w:r>
          </w:p>
        </w:tc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CF3F44" w:rsidP="00106593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DİE GESELLSCHAFT</w:t>
            </w:r>
          </w:p>
          <w:p w:rsidR="00CF3F44" w:rsidP="00106593">
            <w:pPr>
              <w:pStyle w:val="TableParagraph"/>
              <w:rPr>
                <w:b/>
                <w:sz w:val="20"/>
              </w:rPr>
            </w:pPr>
          </w:p>
          <w:p w:rsidR="00CF3F44" w:rsidP="0010659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560705</wp:posOffset>
                  </wp:positionH>
                  <wp:positionV relativeFrom="page">
                    <wp:posOffset>-420370</wp:posOffset>
                  </wp:positionV>
                  <wp:extent cx="2815590" cy="2815537"/>
                  <wp:effectExtent l="0" t="0" r="3810" b="4445"/>
                  <wp:wrapNone/>
                  <wp:docPr id="200985037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850377" name="image6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590" cy="281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kurze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einfache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Texte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Satz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für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Satz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lesen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verstehen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bookmarkStart w:id="0" w:name="_GoBack"/>
        <w:bookmarkEnd w:id="0"/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vertraute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Namen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Wörter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ganze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elementare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Wendungen</w:t>
            </w:r>
            <w:r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einfachen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Mitteilungen</w:t>
            </w:r>
            <w:r>
              <w:rPr>
                <w:color w:val="000000"/>
              </w:rPr>
              <w:t xml:space="preserve"> in </w:t>
            </w:r>
            <w:r>
              <w:rPr>
                <w:color w:val="000000"/>
              </w:rPr>
              <w:t>Zusammenhang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</w:t>
            </w:r>
            <w:r>
              <w:rPr>
                <w:color w:val="000000"/>
              </w:rPr>
              <w:t xml:space="preserve"> den </w:t>
            </w:r>
            <w:r>
              <w:rPr>
                <w:color w:val="000000"/>
              </w:rPr>
              <w:t>üblichsten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Alltagssituationen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erkennen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Kommt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Zahlen</w:t>
            </w:r>
            <w:r>
              <w:rPr>
                <w:color w:val="000000"/>
              </w:rPr>
              <w:t xml:space="preserve"> ab 20 </w:t>
            </w:r>
            <w:r>
              <w:rPr>
                <w:color w:val="000000"/>
              </w:rPr>
              <w:t>zurecht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37" w:line="254" w:lineRule="auto"/>
              <w:ind w:left="82" w:right="30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einfache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isolierte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Wendungen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kurze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Sätze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schreiben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37" w:line="254" w:lineRule="auto"/>
              <w:ind w:left="82" w:right="82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9.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einen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vorgegebenen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Textrahmen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vervollständigen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37" w:line="254" w:lineRule="auto"/>
              <w:ind w:left="82" w:right="141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106593">
        <w:tblPrEx>
          <w:tblW w:w="0" w:type="auto"/>
          <w:tblInd w:w="127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r>
              <w:rPr>
                <w:color w:val="000000"/>
              </w:rPr>
              <w:t>Kommt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Zahlen</w:t>
            </w:r>
            <w:r>
              <w:rPr>
                <w:color w:val="000000"/>
              </w:rPr>
              <w:t xml:space="preserve"> ab 20 </w:t>
            </w:r>
            <w:r>
              <w:rPr>
                <w:color w:val="000000"/>
              </w:rPr>
              <w:t>zurecht</w:t>
            </w:r>
            <w:r>
              <w:rPr>
                <w:color w:val="000000"/>
              </w:rPr>
              <w:t xml:space="preserve">. </w:t>
            </w:r>
          </w:p>
          <w:p w:rsidR="00CF3F44" w:rsidP="00106593">
            <w:pPr>
              <w:pStyle w:val="TableParagraph"/>
              <w:spacing w:before="37" w:line="254" w:lineRule="auto"/>
              <w:ind w:left="82" w:right="50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F44" w:rsidP="00106593">
            <w:pPr>
              <w:pStyle w:val="TableParagraph"/>
              <w:spacing w:before="147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F3F44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00"/>
        <w:tblpPr w:leftFromText="141" w:rightFromText="141" w:horzAnchor="margin" w:tblpY="2145"/>
        <w:tblW w:w="99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92"/>
        <w:gridCol w:w="7136"/>
        <w:gridCol w:w="794"/>
      </w:tblGrid>
      <w:tr w:rsidTr="00420E13">
        <w:tblPrEx>
          <w:tblW w:w="9922" w:type="dxa"/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Layout w:type="fixed"/>
          <w:tblLook w:val="01E0"/>
        </w:tblPrEx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420E13" w:rsidP="00420E13">
            <w:pPr>
              <w:spacing w:before="9"/>
              <w:rPr>
                <w:b/>
                <w:sz w:val="29"/>
              </w:rPr>
            </w:pPr>
          </w:p>
          <w:p w:rsidR="00420E13" w:rsidP="00420E13">
            <w:pPr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420E13" w:rsidP="00420E13">
            <w:pPr>
              <w:spacing w:before="9"/>
              <w:rPr>
                <w:b/>
                <w:sz w:val="29"/>
              </w:rPr>
            </w:pPr>
          </w:p>
          <w:p w:rsidR="00420E13" w:rsidP="00420E13">
            <w:pPr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420E13" w:rsidP="00420E13">
            <w:pPr>
              <w:spacing w:before="4"/>
              <w:rPr>
                <w:b/>
                <w:sz w:val="20"/>
              </w:rPr>
            </w:pPr>
          </w:p>
          <w:p w:rsidR="00420E13" w:rsidP="00420E13">
            <w:pPr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Sayısı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420E13" w:rsidP="00420E13">
            <w:pPr>
              <w:spacing w:before="9"/>
              <w:rPr>
                <w:b/>
                <w:sz w:val="29"/>
              </w:rPr>
            </w:pPr>
          </w:p>
          <w:p w:rsidR="00420E13" w:rsidP="00420E13">
            <w:pPr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420E13" w:rsidP="00420E13">
            <w:pPr>
              <w:spacing w:before="9"/>
              <w:rPr>
                <w:b/>
                <w:sz w:val="29"/>
              </w:rPr>
            </w:pPr>
          </w:p>
          <w:p w:rsidR="00420E13" w:rsidP="00420E13">
            <w:pPr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420E13" w:rsidP="00420E13">
            <w:pPr>
              <w:spacing w:before="4"/>
              <w:rPr>
                <w:b/>
                <w:sz w:val="20"/>
              </w:rPr>
            </w:pPr>
          </w:p>
          <w:p w:rsidR="00420E13" w:rsidP="00420E13">
            <w:pPr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5"/>
              <w:rPr>
                <w:b/>
                <w:sz w:val="25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RPr="00971C6B" w:rsidP="00420E13">
            <w:pPr>
              <w:rPr>
                <w:b/>
                <w:sz w:val="24"/>
                <w:szCs w:val="24"/>
              </w:rPr>
            </w:pPr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</w:p>
          <w:p w:rsidR="00420E13" w:rsidP="00420E13">
            <w:pPr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:rsidR="00420E13" w:rsidP="00420E13">
            <w:pPr>
              <w:rPr>
                <w:b/>
                <w:sz w:val="20"/>
              </w:rPr>
            </w:pPr>
          </w:p>
          <w:p w:rsidR="00420E13" w:rsidP="00420E13">
            <w:pPr>
              <w:spacing w:before="7"/>
              <w:rPr>
                <w:b/>
                <w:sz w:val="27"/>
              </w:rPr>
            </w:pPr>
          </w:p>
          <w:p w:rsidR="00420E13" w:rsidP="00420E13">
            <w:pPr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932180</wp:posOffset>
                  </wp:positionH>
                  <wp:positionV relativeFrom="page">
                    <wp:posOffset>-559435</wp:posOffset>
                  </wp:positionV>
                  <wp:extent cx="2329815" cy="2329772"/>
                  <wp:effectExtent l="0" t="0" r="0" b="0"/>
                  <wp:wrapNone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18.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kurze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Texte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Satz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für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Satz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lesen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verstehen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indem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/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bekannte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Namen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Wörter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einfachste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heraussucht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nötig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den Text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mehrmals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liest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  <w:p w:rsidR="00420E13" w:rsidP="00420E13">
            <w:pPr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19.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Sätze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über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sich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selbst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fiktive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Menschen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: was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tun.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</w:p>
          <w:p w:rsidR="00420E13" w:rsidP="00420E13">
            <w:pPr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20.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isolierte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Sätze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21.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vorgegebenen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Textrahmen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vervollständigen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22.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über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eigene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Absichten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5"/>
              <w:rPr>
                <w:b/>
                <w:sz w:val="25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P="00420E13">
            <w:pPr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420E13" w:rsidRPr="00971C6B" w:rsidP="00420E13">
            <w:pPr>
              <w:rPr>
                <w:b/>
                <w:sz w:val="24"/>
                <w:szCs w:val="24"/>
              </w:rPr>
            </w:pPr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</w:p>
          <w:p w:rsidR="00420E13" w:rsidP="00420E13">
            <w:pPr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:rsidR="00420E13" w:rsidP="00420E13">
            <w:pPr>
              <w:rPr>
                <w:b/>
                <w:sz w:val="20"/>
              </w:rPr>
            </w:pPr>
          </w:p>
          <w:p w:rsidR="00420E13" w:rsidP="00420E13">
            <w:pPr>
              <w:spacing w:before="7"/>
              <w:rPr>
                <w:b/>
                <w:sz w:val="27"/>
              </w:rPr>
            </w:pPr>
          </w:p>
          <w:p w:rsidR="00420E13" w:rsidP="00420E13">
            <w:pPr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932180</wp:posOffset>
                  </wp:positionH>
                  <wp:positionV relativeFrom="page">
                    <wp:posOffset>-559435</wp:posOffset>
                  </wp:positionV>
                  <wp:extent cx="2329815" cy="2329772"/>
                  <wp:effectExtent l="0" t="0" r="0" b="0"/>
                  <wp:wrapNone/>
                  <wp:docPr id="76065880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658803" name="image6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23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18.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kurze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Texte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Satz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für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Satz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lesen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verstehen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indem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/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bekannte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Namen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Wörter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einfachste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heraussucht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nötig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den Text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mehrmals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liest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  <w:p w:rsidR="00420E13" w:rsidP="00420E13">
            <w:pPr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19.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Sätze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über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sich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selbst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fiktive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Menschen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: was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sie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tun.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</w:p>
          <w:p w:rsidR="00420E13" w:rsidP="00420E13">
            <w:pPr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20.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einfache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isolierte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Wendungen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und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Sätze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21.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einen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vorgegebenen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Textrahmen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vervollständigen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Tr="00420E13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E13" w:rsidP="00420E13">
            <w:pP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22.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Kann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über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eigene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Absichten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>schreiben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 w:bidi="ar-SA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E13" w:rsidP="00420E13">
            <w:pPr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20E13" w:rsidP="00420E13">
      <w:pPr>
        <w:widowControl/>
        <w:autoSpaceDE/>
        <w:autoSpaceDN/>
        <w:spacing w:after="160" w:line="259" w:lineRule="auto"/>
        <w:ind w:left="3850"/>
        <w:rPr>
          <w:rFonts w:asciiTheme="minorHAnsi" w:eastAsiaTheme="minorHAnsi" w:hAnsiTheme="minorHAnsi" w:cstheme="minorBidi"/>
          <w:b/>
          <w:sz w:val="20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231F20"/>
          <w:sz w:val="20"/>
          <w:lang w:eastAsia="en-US" w:bidi="ar-SA"/>
        </w:rPr>
        <w:t xml:space="preserve">10. </w:t>
      </w:r>
      <w:r>
        <w:rPr>
          <w:rFonts w:asciiTheme="minorHAnsi" w:eastAsiaTheme="minorHAnsi" w:hAnsiTheme="minorHAnsi" w:cstheme="minorBidi"/>
          <w:b/>
          <w:sz w:val="20"/>
          <w:lang w:eastAsia="en-US" w:bidi="ar-SA"/>
        </w:rPr>
        <w:t>SINIF ALMANCA DERSİ</w:t>
      </w:r>
    </w:p>
    <w:p w:rsidR="00420E13" w:rsidP="00420E13">
      <w:pPr>
        <w:widowControl/>
        <w:autoSpaceDE/>
        <w:autoSpaceDN/>
        <w:spacing w:before="90" w:after="160" w:line="259" w:lineRule="auto"/>
        <w:ind w:left="2133" w:right="2100"/>
        <w:jc w:val="center"/>
        <w:rPr>
          <w:rFonts w:asciiTheme="minorHAnsi" w:eastAsiaTheme="minorHAnsi" w:hAnsiTheme="minorHAnsi" w:cstheme="minorBidi"/>
          <w:b/>
          <w:sz w:val="20"/>
          <w:lang w:eastAsia="en-US" w:bidi="ar-SA"/>
        </w:rPr>
      </w:pPr>
      <w:r>
        <w:rPr>
          <w:rFonts w:asciiTheme="minorHAnsi" w:eastAsiaTheme="minorHAnsi" w:hAnsiTheme="minorHAnsi" w:cstheme="minorBidi"/>
          <w:b/>
          <w:sz w:val="20"/>
          <w:lang w:eastAsia="en-US" w:bidi="ar-SA"/>
        </w:rPr>
        <w:t>2. DÖNEM 1. ORTAK YAZILI KONU SORU DAĞILIM TABLOSU</w:t>
      </w:r>
    </w:p>
    <w:p w:rsidR="00420E13" w:rsidP="00420E13">
      <w:pPr>
        <w:spacing w:before="7"/>
        <w:rPr>
          <w:b/>
          <w:sz w:val="17"/>
          <w:szCs w:val="20"/>
        </w:rPr>
      </w:pPr>
    </w:p>
    <w:p w:rsidR="00420E13" w:rsidP="00420E13">
      <w:pPr>
        <w:widowControl/>
        <w:autoSpaceDE/>
        <w:autoSpaceDN/>
        <w:spacing w:after="160" w:line="259" w:lineRule="auto"/>
        <w:ind w:left="2109" w:right="2126"/>
        <w:jc w:val="center"/>
        <w:rPr>
          <w:rFonts w:asciiTheme="minorHAnsi" w:eastAsiaTheme="minorHAnsi" w:hAnsiTheme="minorHAnsi" w:cstheme="minorBidi"/>
          <w:b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231F20"/>
          <w:sz w:val="24"/>
          <w:lang w:eastAsia="en-US" w:bidi="ar-SA"/>
        </w:rPr>
        <w:t>SENARYO 3</w:t>
      </w:r>
    </w:p>
    <w:p w:rsidR="00AA2E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01"/>
        <w:tblpPr w:leftFromText="141" w:rightFromText="141" w:horzAnchor="margin" w:tblpY="2580"/>
        <w:tblW w:w="99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00"/>
        <w:gridCol w:w="6428"/>
        <w:gridCol w:w="794"/>
      </w:tblGrid>
      <w:tr w:rsidTr="00AB2029">
        <w:tblPrEx>
          <w:tblW w:w="9922" w:type="dxa"/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Layout w:type="fixed"/>
          <w:tblLook w:val="01E0"/>
        </w:tblPrEx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:rsidR="00AB2029" w:rsidP="00AB202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B2029" w:rsidP="00AB2029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:rsidR="00AB2029" w:rsidP="00AB202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B2029" w:rsidP="00AB2029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AB2029" w:rsidP="00AB202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B2029" w:rsidP="00AB2029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</w:t>
            </w:r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Sayısı</w:t>
            </w:r>
          </w:p>
        </w:tc>
      </w:tr>
      <w:tr w:rsidTr="00AB2029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2029" w:rsidP="00AB202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AB2029" w:rsidP="00AB202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AB2029" w:rsidP="00AB202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AB2029" w:rsidP="00AB202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AB2029" w:rsidP="00AB2029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:rsidR="00AB2029" w:rsidP="00AB2029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r w:rsidRPr="00137975">
              <w:rPr>
                <w:sz w:val="18"/>
              </w:rPr>
              <w:t>Kann</w:t>
            </w:r>
            <w:r w:rsidRPr="00137975">
              <w:rPr>
                <w:sz w:val="18"/>
              </w:rPr>
              <w:t xml:space="preserve"> </w:t>
            </w:r>
            <w:r w:rsidRPr="00137975">
              <w:rPr>
                <w:sz w:val="18"/>
              </w:rPr>
              <w:t>Preisangaben</w:t>
            </w:r>
            <w:r w:rsidRPr="00137975">
              <w:rPr>
                <w:sz w:val="18"/>
              </w:rPr>
              <w:t xml:space="preserve"> </w:t>
            </w:r>
            <w:r w:rsidRPr="00137975">
              <w:rPr>
                <w:sz w:val="18"/>
              </w:rPr>
              <w:t>verstehen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Tr="00AB2029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2029" w:rsidP="00AB202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-13335</wp:posOffset>
                  </wp:positionH>
                  <wp:positionV relativeFrom="page">
                    <wp:posOffset>-983615</wp:posOffset>
                  </wp:positionV>
                  <wp:extent cx="3215795" cy="3215735"/>
                  <wp:effectExtent l="0" t="0" r="0" b="0"/>
                  <wp:wrapNone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vertraute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alltägliche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Ausdrücke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ganz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einfache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Sätze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verstehen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verwenden</w:t>
            </w:r>
            <w:r>
              <w:rPr>
                <w:color w:val="000000"/>
              </w:rPr>
              <w:t xml:space="preserve">, die auf die </w:t>
            </w:r>
            <w:r>
              <w:rPr>
                <w:color w:val="000000"/>
              </w:rPr>
              <w:t>Befriedigung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konkreter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Bedürfnisse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zielen</w:t>
            </w:r>
            <w:r>
              <w:rPr>
                <w:color w:val="000000"/>
              </w:rPr>
              <w:t xml:space="preserve">. </w:t>
            </w:r>
          </w:p>
          <w:p w:rsidR="00AB2029" w:rsidP="00AB2029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</w:tr>
      <w:tr w:rsidTr="00AB2029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029" w:rsidP="00AB202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Kann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einfache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Wendungen</w:t>
            </w:r>
            <w:r>
              <w:rPr>
                <w:color w:val="000000"/>
              </w:rPr>
              <w:t xml:space="preserve"> und </w:t>
            </w:r>
            <w:r>
              <w:rPr>
                <w:color w:val="000000"/>
              </w:rPr>
              <w:t>Sätze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über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sich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selbst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schreiben</w:t>
            </w:r>
            <w:r>
              <w:rPr>
                <w:color w:val="000000"/>
              </w:rPr>
              <w:t xml:space="preserve">. </w:t>
            </w:r>
          </w:p>
          <w:p w:rsidR="00AB2029" w:rsidP="00AB202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2029" w:rsidP="00AB202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AB2029" w:rsidP="00AB2029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 xml:space="preserve">11. </w:t>
      </w:r>
      <w:r>
        <w:rPr>
          <w:b/>
          <w:sz w:val="20"/>
        </w:rPr>
        <w:t>SINIF ALMANCA DERSİ</w:t>
      </w:r>
    </w:p>
    <w:p w:rsidR="00AB2029" w:rsidP="00AB2029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>2. DÖNEM 1. ORTAK YAZILI KONU SORU DAĞILIM TABLOSU</w:t>
      </w:r>
    </w:p>
    <w:p w:rsidR="00AB2029" w:rsidP="00AB2029">
      <w:pPr>
        <w:pStyle w:val="BodyText"/>
        <w:spacing w:before="7"/>
        <w:rPr>
          <w:b/>
          <w:sz w:val="17"/>
        </w:rPr>
      </w:pPr>
    </w:p>
    <w:p w:rsidR="00AB2029" w:rsidP="00AB2029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:rsidR="00AA2E3A"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tblpY="1920"/>
        <w:tblW w:w="992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00"/>
        <w:gridCol w:w="6428"/>
        <w:gridCol w:w="794"/>
      </w:tblGrid>
      <w:tr w:rsidTr="0046353A">
        <w:tblPrEx>
          <w:tblW w:w="9922" w:type="dxa"/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Layout w:type="fixed"/>
          <w:tblLook w:val="01E0"/>
        </w:tblPrEx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>Soru Sayısı</w:t>
            </w:r>
          </w:p>
        </w:tc>
      </w:tr>
      <w:tr w:rsidTr="0046353A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</w:t>
            </w: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>Länder</w:t>
            </w: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>und</w:t>
            </w: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b/>
                <w:lang w:eastAsia="en-US"/>
              </w:rPr>
              <w:t>Städte</w:t>
            </w: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14.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Kann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kurze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einfache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schriftliche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Wegerklärungen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verstehen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</w:tr>
      <w:tr w:rsidTr="0046353A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15.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Kann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einzelne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vertraute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Namen,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Wörter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und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ganz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einfache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Sätze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verstehen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, z. B.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auf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Fahrkarten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</w:tr>
      <w:tr w:rsidTr="0046353A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10.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Kann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Wörter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oder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Wortgruppen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durch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sehr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einfache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Konnektoren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wie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und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oder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dann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verbinden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</w:tr>
      <w:tr w:rsidTr="0046353A">
        <w:tblPrEx>
          <w:tblW w:w="9922" w:type="dxa"/>
          <w:tblLayout w:type="fixed"/>
          <w:tblLook w:val="01E0"/>
        </w:tblPrEx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11.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Kann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einfache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isolierte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Wendungen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und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Sätze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schreiben</w:t>
            </w: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 xml:space="preserve">. </w:t>
            </w:r>
          </w:p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6353A" w:rsidRPr="0046353A" w:rsidP="0046353A">
            <w:pPr>
              <w:widowControl/>
              <w:autoSpaceDE/>
              <w:autoSpaceDN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6353A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</w:tr>
    </w:tbl>
    <w:p w:rsidR="0046353A" w:rsidP="0046353A">
      <w:pPr>
        <w:widowControl/>
        <w:autoSpaceDE/>
        <w:autoSpaceDN/>
        <w:spacing w:after="160" w:line="259" w:lineRule="auto"/>
        <w:ind w:left="3850"/>
        <w:rPr>
          <w:rFonts w:asciiTheme="minorHAnsi" w:eastAsiaTheme="minorHAnsi" w:hAnsiTheme="minorHAnsi" w:cstheme="minorBidi"/>
          <w:b/>
          <w:sz w:val="20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231F20"/>
          <w:sz w:val="20"/>
          <w:lang w:eastAsia="en-US" w:bidi="ar-SA"/>
        </w:rPr>
        <w:t xml:space="preserve">12. </w:t>
      </w:r>
      <w:r>
        <w:rPr>
          <w:rFonts w:asciiTheme="minorHAnsi" w:eastAsiaTheme="minorHAnsi" w:hAnsiTheme="minorHAnsi" w:cstheme="minorBidi"/>
          <w:b/>
          <w:sz w:val="20"/>
          <w:lang w:eastAsia="en-US" w:bidi="ar-SA"/>
        </w:rPr>
        <w:t>SINIF ALMANCA DERSİ</w:t>
      </w:r>
    </w:p>
    <w:p w:rsidR="0046353A" w:rsidP="0046353A">
      <w:pPr>
        <w:widowControl/>
        <w:autoSpaceDE/>
        <w:autoSpaceDN/>
        <w:spacing w:before="90" w:after="160" w:line="259" w:lineRule="auto"/>
        <w:ind w:left="2133" w:right="2100"/>
        <w:jc w:val="center"/>
        <w:rPr>
          <w:rFonts w:asciiTheme="minorHAnsi" w:eastAsiaTheme="minorHAnsi" w:hAnsiTheme="minorHAnsi" w:cstheme="minorBidi"/>
          <w:b/>
          <w:sz w:val="20"/>
          <w:lang w:eastAsia="en-US" w:bidi="ar-SA"/>
        </w:rPr>
      </w:pPr>
      <w:r>
        <w:rPr>
          <w:rFonts w:asciiTheme="minorHAnsi" w:eastAsiaTheme="minorHAnsi" w:hAnsiTheme="minorHAnsi" w:cstheme="minorBidi"/>
          <w:b/>
          <w:sz w:val="20"/>
          <w:lang w:eastAsia="en-US" w:bidi="ar-SA"/>
        </w:rPr>
        <w:t>2. DÖNEM 1. ORTAK YAZILI KONU SORU DAĞILIM TABLOSU</w:t>
      </w:r>
    </w:p>
    <w:p w:rsidR="0046353A" w:rsidP="0046353A">
      <w:pPr>
        <w:spacing w:before="7"/>
        <w:rPr>
          <w:b/>
          <w:sz w:val="17"/>
          <w:szCs w:val="20"/>
        </w:rPr>
      </w:pPr>
    </w:p>
    <w:p w:rsidR="0046353A" w:rsidP="0046353A">
      <w:pPr>
        <w:widowControl/>
        <w:autoSpaceDE/>
        <w:autoSpaceDN/>
        <w:spacing w:after="160" w:line="259" w:lineRule="auto"/>
        <w:ind w:left="2109" w:right="2126"/>
        <w:jc w:val="center"/>
        <w:rPr>
          <w:rFonts w:asciiTheme="minorHAnsi" w:eastAsiaTheme="minorHAnsi" w:hAnsiTheme="minorHAnsi" w:cstheme="minorBidi"/>
          <w:b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231F20"/>
          <w:sz w:val="24"/>
          <w:lang w:eastAsia="en-US" w:bidi="ar-SA"/>
        </w:rPr>
        <w:t>SENARYO 3</w:t>
      </w:r>
    </w:p>
    <w:p w:rsidR="0046353A" w:rsidP="004635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18"/>
          <w:lang w:eastAsia="en-US" w:bidi="ar-SA"/>
        </w:rPr>
      </w:pPr>
    </w:p>
    <w:p w:rsidR="00AA2E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44"/>
    <w:rsid w:val="00106593"/>
    <w:rsid w:val="00137975"/>
    <w:rsid w:val="00356889"/>
    <w:rsid w:val="00420E13"/>
    <w:rsid w:val="0046353A"/>
    <w:rsid w:val="00971C6B"/>
    <w:rsid w:val="00AA2E3A"/>
    <w:rsid w:val="00AB2029"/>
    <w:rsid w:val="00CF3F44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B0BC8B"/>
  <w15:chartTrackingRefBased/>
  <w15:docId w15:val="{99391BBE-589C-4116-90DC-A398762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3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GvdeMetniChar"/>
    <w:uiPriority w:val="1"/>
    <w:qFormat/>
    <w:rsid w:val="00CF3F44"/>
    <w:rPr>
      <w:sz w:val="20"/>
      <w:szCs w:val="20"/>
    </w:rPr>
  </w:style>
  <w:style w:type="character" w:customStyle="1" w:styleId="GvdeMetniChar">
    <w:name w:val="Gövde Metni Char"/>
    <w:basedOn w:val="DefaultParagraphFont"/>
    <w:link w:val="BodyText"/>
    <w:uiPriority w:val="1"/>
    <w:rsid w:val="00CF3F44"/>
    <w:rPr>
      <w:rFonts w:ascii="Arial" w:eastAsia="Arial" w:hAnsi="Arial" w:cs="Arial"/>
      <w:sz w:val="20"/>
      <w:szCs w:val="20"/>
      <w:lang w:eastAsia="tr-TR" w:bidi="tr-TR"/>
    </w:rPr>
  </w:style>
  <w:style w:type="table" w:customStyle="1" w:styleId="TableNormal0">
    <w:name w:val="Table Normal_0"/>
    <w:uiPriority w:val="2"/>
    <w:semiHidden/>
    <w:unhideWhenUsed/>
    <w:qFormat/>
    <w:rsid w:val="00CF3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3F44"/>
  </w:style>
  <w:style w:type="table" w:customStyle="1" w:styleId="TableNormal00">
    <w:name w:val="Table Normal_0_0"/>
    <w:uiPriority w:val="2"/>
    <w:semiHidden/>
    <w:unhideWhenUsed/>
    <w:qFormat/>
    <w:rsid w:val="00420E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rsid w:val="00AB2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Hafizoglu</dc:creator>
  <cp:lastModifiedBy>Hafizoglu</cp:lastModifiedBy>
  <cp:revision>1</cp:revision>
  <dcterms:created xsi:type="dcterms:W3CDTF">2024-03-08T07:49:00Z</dcterms:created>
  <dcterms:modified xsi:type="dcterms:W3CDTF">2024-03-08T07:51:00Z</dcterms:modified>
</cp:coreProperties>
</file>